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618" w:rsidRPr="00CB4E08" w:rsidRDefault="00DA4618" w:rsidP="00DA4618">
      <w:pPr>
        <w:jc w:val="both"/>
        <w:rPr>
          <w:rFonts w:ascii="Times New Roman" w:hAnsi="Times New Roman" w:cs="Times New Roman"/>
          <w:b/>
          <w:bCs/>
        </w:rPr>
      </w:pPr>
      <w:r w:rsidRPr="00CB4E08">
        <w:rPr>
          <w:rFonts w:ascii="Times New Roman" w:hAnsi="Times New Roman" w:cs="Times New Roman"/>
          <w:b/>
          <w:bCs/>
        </w:rPr>
        <w:t>Стратегическое планирование развития международного туризма</w:t>
      </w:r>
    </w:p>
    <w:p w:rsidR="00DA4618" w:rsidRPr="00277825" w:rsidRDefault="00DA4618" w:rsidP="00DA4618">
      <w:pPr>
        <w:jc w:val="both"/>
        <w:rPr>
          <w:rFonts w:ascii="Times New Roman" w:hAnsi="Times New Roman" w:cs="Times New Roman"/>
        </w:rPr>
      </w:pP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2.1. Стратегическое планирование – основа.</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2.2. Выбор конкурентной стратегии туристической фирмы.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2.3. Области выработки стратегии фирмы на туристическом рынке.</w:t>
      </w:r>
    </w:p>
    <w:p w:rsidR="00DA4618" w:rsidRPr="00277825" w:rsidRDefault="00DA4618" w:rsidP="00DA4618">
      <w:pPr>
        <w:jc w:val="both"/>
        <w:rPr>
          <w:rFonts w:ascii="Times New Roman" w:hAnsi="Times New Roman" w:cs="Times New Roman"/>
        </w:rPr>
      </w:pPr>
    </w:p>
    <w:p w:rsidR="00DA4618" w:rsidRPr="00CB4E08" w:rsidRDefault="00DA4618" w:rsidP="00DA4618">
      <w:pPr>
        <w:jc w:val="both"/>
        <w:rPr>
          <w:rFonts w:ascii="Times New Roman" w:hAnsi="Times New Roman" w:cs="Times New Roman"/>
          <w:b/>
          <w:bCs/>
        </w:rPr>
      </w:pPr>
      <w:r w:rsidRPr="00CB4E08">
        <w:rPr>
          <w:rFonts w:ascii="Times New Roman" w:hAnsi="Times New Roman" w:cs="Times New Roman"/>
          <w:b/>
          <w:bCs/>
        </w:rPr>
        <w:t>2.1. Стратегическое планирование – основа</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ab/>
        <w:t>Обретение государственной независимости открыло возможности для проведения  Узбекистаном самостоятельной экономической политики. Молодому государству необходимо было прежде всего определить механизм и формы  трансформации экономических отношений от командно – административных централизовано – плановых к демократическим, рыночным, а так же найти оптимальные пути вхождения в систему мирохозяйственных связей. Прошедшие годы явились периодом активного поиска и реализации собственного пути экономического развития республики, напряженной работы по реформированию экономических отношений, структурной перестройки народного хозяйства, обеспечению экономической независимости и прогресса.</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Изначальным моментом всего процесса реформирования явился выбор стратегии, ибо без четкого определения общей стратегии развития нельзя определить действительные меры экономического реформирования. Исходным пунктом стратегии реформирования служит определение конечной цели социально – экономических преобразований. Исходя из интересов достижения экономической независимости Узбекистана, строительства демократического государства, подведения под этой прочной материальной базы, стратегическими целями  в области реформирования экономики Узбекистана определены следующие:</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 xml:space="preserve"> Поэтапное реформирование социально ориентированной рыночной экономики, создание мощной и динамично развивающейся экономической системы, обечевающей рост национального богатства, достойные условия для жизни и деятельности людей.</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 xml:space="preserve"> Создание многоукладной экономики, преодоление отчуждения человека от собственности, обеспечение государственной защиты частной собственности как основы всемерного развития инициативы и предприимчивости.</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 xml:space="preserve"> Представление широких экономических свобод предприятиям и гражданам, отказ от прямого вмешательства государства в их хозяйственную деятельность, искоренение командно – административных методов управления экономикой, широкое использование экономических рычагов и стимулов.</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lastRenderedPageBreak/>
        <w:sym w:font="Symbol" w:char="F0B7"/>
      </w:r>
      <w:r w:rsidRPr="00277825">
        <w:rPr>
          <w:rFonts w:ascii="Times New Roman" w:hAnsi="Times New Roman" w:cs="Times New Roman"/>
        </w:rPr>
        <w:t xml:space="preserve"> Осуществление глубоких структурных преобразований экономики, обеспечивающих эффективное использование материальных, природных и трудовых ресурсов, производство конкурентно способной готовой продукции, интегрирование в мировую экономическую систему.</w:t>
      </w:r>
    </w:p>
    <w:p w:rsidR="00DA4618"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 xml:space="preserve"> Формирование нового экономического мышления у людей, изменение их мировоззрения, предоставление возможности каждому человеку самостоятельно определять сферу и форму приложения своего труда.</w:t>
      </w:r>
    </w:p>
    <w:p w:rsidR="00DA4618" w:rsidRPr="00277825" w:rsidRDefault="00DA4618" w:rsidP="00DA4618">
      <w:pPr>
        <w:jc w:val="both"/>
        <w:rPr>
          <w:rFonts w:ascii="Times New Roman" w:hAnsi="Times New Roman" w:cs="Times New Roman"/>
        </w:rPr>
      </w:pPr>
    </w:p>
    <w:p w:rsidR="00DA4618" w:rsidRPr="00CB4E08" w:rsidRDefault="00DA4618" w:rsidP="00DA4618">
      <w:pPr>
        <w:jc w:val="both"/>
        <w:rPr>
          <w:rFonts w:ascii="Times New Roman" w:hAnsi="Times New Roman" w:cs="Times New Roman"/>
          <w:b/>
          <w:bCs/>
        </w:rPr>
      </w:pPr>
      <w:r w:rsidRPr="00CB4E08">
        <w:rPr>
          <w:rFonts w:ascii="Times New Roman" w:hAnsi="Times New Roman" w:cs="Times New Roman"/>
          <w:b/>
          <w:bCs/>
        </w:rPr>
        <w:t>2.2. Выбор конкурентной стратегии туристической фирмы.</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Исходя из вышеперечисленных направлений общей стратегии реформирования экономики Узбекистана по пути ее трансформации в рыночную, производится выбор конкурентной стратегии развития самостоятельных хозяйствующих субъектов.</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 Стратегия фирмы – это рассчитанная на перспективы система мер, обеспечивающая достижение конкретных намеченных компанией целей. Сущность выработки и реализации стратегии состоит в том, чтобы выбрать нужное направление развития из многочисленных альтернатив, наиболее верный путь производственно – хозяйственной деятельности.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Известно, что выработка стратегий основана на решении следующих задач: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Разработка стратегических целей компании; оценка ее возможностей и ресурсов для достижения общих целей; анализ тенденций  в области маркетинговой деятельности, анализ внутренних факторов, обеспечивающих рост и укрепление позиций фирмы; анализ внешних факторов, требующих принятия мер, направленных на приспособление к изменившимся условиям и возникшим ситуациям; определение стратегий на перспективу.</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В условиях становления а Узбекистане рыночной экономики и вхождение ее в мировое экономическое сообщество основным критерием действенности фирмы выступает ее конкурентоспособность на внутреннем и внешнем рынках. Конкурентная стратегия на снижение издержек производства, индивидуализацию и повышение качества продукции, определение путем сегментации новых секторов деятельности на конкретных рынках.</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Выбор конкурентной стратегии фирмы представляет собой концепцию ее развития в виде важнейшей составляющей жизни современной компании касающейся трех таких жизненно важных, ключевых сфер ее организаций, как:</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 xml:space="preserve"> выработка и осуществление стратегии развития во внешней сфере;</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 xml:space="preserve"> выработка и осуществление стратегии в отношении предлагаемого организацией продукта;</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lastRenderedPageBreak/>
        <w:sym w:font="Symbol" w:char="F0B7"/>
      </w:r>
      <w:r w:rsidRPr="00277825">
        <w:rPr>
          <w:rFonts w:ascii="Times New Roman" w:hAnsi="Times New Roman" w:cs="Times New Roman"/>
        </w:rPr>
        <w:t xml:space="preserve"> и, наконец, выработка и реализация стратегии внутрифирменного управления.</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Определение стратегии для фирмы принципиально зависит от конкретной ситуации, в которой находится фирма. Однако существуют общие подходы к формулированию стратегии и некоторые общие рамки, в которые вписываются стратегии.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В самом общем виде стратегия это генеральное направление действия фирмы, следовательно которому в долгосрочной перспективе должно  привести ее к цели. Такое понимание стратегии справедливо только при рассмотрении верхнего уровня организации. Для более низкого уровня в иерархии стратегия верхнего уровня превращается в цель, хотя для более высокого уровня она является средством. При определении стратегии фирмы руководство сталкивается с тремя основными вопросами, связанными с положением фирмы на рынке:</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 xml:space="preserve"> какой бизнес прекратить</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 xml:space="preserve"> какой бизнес продолжить</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 xml:space="preserve"> в какой бизнес перейти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Это значит, что стратегия концентрирует внимание и связана тем:</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 xml:space="preserve"> что организация делает и чего не делает;</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sym w:font="Symbol" w:char="F0B7"/>
      </w:r>
      <w:r w:rsidRPr="00277825">
        <w:rPr>
          <w:rFonts w:ascii="Times New Roman" w:hAnsi="Times New Roman" w:cs="Times New Roman"/>
        </w:rPr>
        <w:t>что более важно и что менее важно в осуществляемой организации деятельности.</w:t>
      </w:r>
    </w:p>
    <w:p w:rsidR="00DA4618" w:rsidRPr="00277825" w:rsidRDefault="00DA4618" w:rsidP="00DA4618">
      <w:pPr>
        <w:jc w:val="both"/>
        <w:rPr>
          <w:rFonts w:ascii="Times New Roman" w:hAnsi="Times New Roman" w:cs="Times New Roman"/>
        </w:rPr>
      </w:pPr>
    </w:p>
    <w:p w:rsidR="00DA4618" w:rsidRPr="00CB4E08" w:rsidRDefault="00DA4618" w:rsidP="00DA4618">
      <w:pPr>
        <w:jc w:val="both"/>
        <w:rPr>
          <w:rFonts w:ascii="Times New Roman" w:hAnsi="Times New Roman" w:cs="Times New Roman"/>
          <w:b/>
          <w:bCs/>
        </w:rPr>
      </w:pPr>
      <w:r w:rsidRPr="00CB4E08">
        <w:rPr>
          <w:rFonts w:ascii="Times New Roman" w:hAnsi="Times New Roman" w:cs="Times New Roman"/>
          <w:b/>
          <w:bCs/>
        </w:rPr>
        <w:t>2.3. Области выработки стратегии фирмы на туристическом рынке.</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Существует три основные области выработки стратегии фирмы на рынке.Первая область связана с лидерством в минимизации издержек производства. Данный тип стратегии связан с тем, что компания добивается самых низких издержек производства и реализации своей продукции. В результате этого она может за счет низких цен на аналогичную продукцию добиться завоевания большей доли рынка. Фирмы реализующие такой тип стратегии, должны иметь хорошую организацию производства и снабжения, хорошую технологическую и инженерно – конструкторскую базу, а также хорошую систему распространения продукции, так чтобы добиваться наименьших, на высоком уровне должно осуществляться все то, что связано с себестоимостью продукции. Маркетинг же при данной стратегии не должен быть высоко развит.</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Вторая область выработки стратегии связана со специализацией в производстве продукции. В этом случае фирма должна осуществлять высокоспециализированное производство и маркетинг для того чтобы становится лидером в производстве своей продукции. Это приводит к тому, </w:t>
      </w:r>
      <w:r w:rsidRPr="00277825">
        <w:rPr>
          <w:rFonts w:ascii="Times New Roman" w:hAnsi="Times New Roman" w:cs="Times New Roman"/>
        </w:rPr>
        <w:lastRenderedPageBreak/>
        <w:t>что потребители выбирают данную марку, даже если цена и достаточно высокая. Фирмы, реализующие  этот тип стратегии имеют высокий потенциал для проведения НИОКР, имеют прекрасных дизайнеров, прекрасную систему обеспечения высокого качества продукции, а так же развитую систему маркетинга.</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ab/>
        <w:t>Третья область определения стратегии относится к фиксации определенного сегмента рынка и концепции усилий фирмы на выбранном рыночном сегменте. В этом случае фирма не стремится работать на всем рынке, а работает на его четко определенном сегменте, досконально выясняя потребности рынка в определенном типе продукции. В данном случае фирма может стремится к снижению издержек либо же проводить политику специализации в производстве продукта. Возможно и совмещение этих двух подходов. Однако совершенно обязательным условием для проведения стратегии третьего вида является то, что фирма строит свою деятельность на анализе потребностей клиента определенного сегмента рынка, т.е. должна в своих намерениях исходить не из потребностей рынка вообще, а из потребностей вполне определенных или даже конкретных клиентов.</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ab/>
        <w:t>Находясь в конкурентном окружении, фирмы прибегают к множеству различных форм и методов конкурентной борьбы, зачастую далеко выходящие за пределы традиционной конкуренции продуктом. Однако значение и роль конкуренции продуктом в общей конкурентной борьбе фирмы не уменьшается. Более того, именно конкуренция продуктом в конечном счете является решающей для долгосрочного выживания фирмы.</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ab/>
        <w:t>Стратегия конкуренции фирм, знающих свое место на рынке, сконцентрирована на захвате тех мест на рынке, которые не вызывают интереса, либо же слабо интересуют большинство фирм. Для того чтобы успешно вести бизнес в этих незанятых нишах рынка, фирма должна иметь очень четкую специализацию, очень внимательно изучить свой участок на рынке, развиваться только в пределах четко выверенных допустимых темпах роста и иметь сильного и влиятельного руководителя. Все это позволяет вести успешную коммерческую деятельность в сложных условиях складывающегося рынка Узбекистана.</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ab/>
        <w:t xml:space="preserve">Становление рыночной экономики осуществляется а Узбекистане на фоне глобальных постиндустриальных процессов, проходящих в наиболее развитых странах мира. Поэтому структурные реформы, целенаправленно проводимые в республике, основываются на максимальном использовании конкурентных преимуществ Узбекистана для занятия достойного места в системе международного разделения труда. Одной из важнейших постиндустриальных технологий, бурно развивающихся в последней </w:t>
      </w:r>
      <w:r w:rsidRPr="00277825">
        <w:rPr>
          <w:rFonts w:ascii="Times New Roman" w:hAnsi="Times New Roman" w:cs="Times New Roman"/>
        </w:rPr>
        <w:lastRenderedPageBreak/>
        <w:t>четверти нынешнего столетия в экономически развитых странах, является международный туризм.</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ab/>
        <w:t xml:space="preserve">Суверенное развитие страны открыло широкие возможности для интеграции Узбекистана в мировой рынок, используя уникальные отечественные ресурсы и возможности международного туризма. Причем, речь идет не только о собственно туризме как постиндустриальной технологии международного бизнеса. Развитие туризма, как показывает опят ряда стран, имеет кумулятивный эффект для всей национальной экономики, способствуя повышению культурно – технологического уровня вовлеченных в него работников и через это – всего населения страны, ускоренному развитию сферы коммунальных, бытовых и в целом платных услуг, обеспечивает «новую жизнь» традиционно национальным ремеслом и народно – художественным промыслам, расширению индустрии потребительских товаров и внешней торговли, совершенствованию структуры промышленности, строительства, транспорта и сельского хозяйства.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ab/>
        <w:t xml:space="preserve">Для нормального и ускоренного функционирования такой важнейшей постиндустриальной отрасли, какой становится туризм, необходимо определить наиболее слабые, «узкие» места, препятствующие получению должного эффекта и выработать меры по их ускоренному устранению. Известно, что слабым звеном системы туристического обслуживания почти всех постсоветских странах, в том числе и в Узбекистане, является инфраструктурный комплекс -  транспорт, гостиничное хозяйство, питание, торговля, страхование, связь и т.д. В то же время, определить, какой из перечисленных факторов является важнейшим, определяющим, когда проблема слабо структурирована, достаточно сложно. Для решения подобных слабо структурных проблем в современном менеджменте используется системный подход.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ab/>
        <w:t xml:space="preserve">Как система туризм на своем входе имеет потоки рекреационных и туристических ресурсов, инвестиции, собственно туристов, информационные и экскурсионно-туристические технологии. На системном выходе в результате функционирования системы получается набор туристических услуг, организованных и сгруппированных в туристические продукты (турпродукты). </w:t>
      </w:r>
    </w:p>
    <w:p w:rsidR="00DA4618" w:rsidRPr="00CB4E08" w:rsidRDefault="00DA4618" w:rsidP="00DA4618">
      <w:pPr>
        <w:jc w:val="both"/>
        <w:rPr>
          <w:rFonts w:ascii="Times New Roman" w:hAnsi="Times New Roman" w:cs="Times New Roman"/>
          <w:lang w:val="en-US"/>
        </w:rPr>
      </w:pPr>
      <w:r w:rsidRPr="00CB4E08">
        <w:rPr>
          <w:rFonts w:ascii="Times New Roman" w:hAnsi="Times New Roman" w:cs="Times New Roman"/>
          <w:lang w:val="en-US"/>
        </w:rPr>
        <w:t>Yt=fAo(Kt+Lt+Rt)</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Yt – динамика роста объема реализованного турпродукта (в млн. сумов);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Kt – динамика стоимости инфраструктуры (основных производственных фондов) гостиниц;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Lt – динамика стоимости человеческого капитала, направленного на подготовку кадров;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lastRenderedPageBreak/>
        <w:t xml:space="preserve">Rt – динамика стоимости маркетинговых мероприятий (реклама, ярмарки и др.);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Ao – коэффициенты регрессии.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Из анализа видно, что главным компонентом экономического роста являются: реклама, продажа туров и экскурсий по туробъектам в Узбекистане, на долю которых попадает почти 46 % прироста в структуре составляющих экономического роста; расширение мощностей, отвечающих мировым стандартам, также является одним из основных источников экономического роста 31,4 %. Третьим по важности фактором, обеспечивающим экономический рост сферы туризма, является подготовка кадров и финансирование развития переподготовки специалистов (20,3%).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Наиболее существенным моментом в перспективном, стратегическом планировании этого вида международного бизнеса является то, что каждая развитая страна имеет свой реальный план развития сферы туризма, план выполнения конкретных мероприятий по развитию туризма. Они расписаны по годам, объектам, исполнителям и по каждому из перечисленных подразделений определены конкретные источники планового финансирования. Подобный план по туризму имеет следующие разделы: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 инфраструктура;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 маркетинг;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 менеджмент;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 международный бизнес;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 турпродукт.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Между тем, состояние материально-технической базы туризма оставляет желать-лучшего. Помимо негативов в технико-технологическом уровне всей инфраструктуры туризма и прежде всего гостиничного хозяйства, следует отметить, ее нерациональную территориальную структуру.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Материально-техническая база туризма на территории республики распределена крайне неравномерно. На г. Ташкент и Ташкентсов, область приходится до 40 % всего производственно инфраструктурного потенциала узбекистанского туризма. Столько же приходится на Самарканд, Бухару, Хиву и Ургенч. На всю Ферганскую долину приходится около 16 %, а оставшиеся проценты делят все другие регионы Узбекистана.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Для подключения частного интереса в процесс реструктуризации туристического комплекса, в том числе и в территориальном аспекте, правительство предприми-ка стопрецедентные для начала рыночных реформ в пост советской стране меры: оно инициировало разгосударствление и приватизацию почти всей отрасли, наряду с такими традиционно работающими на рыночных условиях отраслями, как торговля, бытовое обслуживание населения и местная промышленность. Это осуществлялось </w:t>
      </w:r>
      <w:r w:rsidRPr="00277825">
        <w:rPr>
          <w:rFonts w:ascii="Times New Roman" w:hAnsi="Times New Roman" w:cs="Times New Roman"/>
        </w:rPr>
        <w:lastRenderedPageBreak/>
        <w:t xml:space="preserve">как  продажей государством своих имущественных комплектов турбаз, гостиниц, домов отдыха и других туристских и рекреационных объектов  частным лицам, инофирмам и отечественным фирмам или трудовым коллективам, так и стимулированием появления изначально частных туристических фирм, иностранных предприятий, специализирующихся на предоставлении туристских услуг. Для открытия собственного дела в туристическом бизнесе необходимо было только получить в установленном законодательством порядке лицензию на право занятия этой деятельностью. Такая норма практикуется во всех, рыночных странах, поскольку государство или соответствующий профессиональный или региональный союз предпринимателей, регистрируя новый бизнес, в определенной степени несет ответственность за соответствие минимально квалификационным требованиям вновь открываемых фирм.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Итак, с началом экономических преобразований перед правительством Узбекистана встал вопрос создания новой политики во всех отраслях хозяйствования, в том числе и в сфере туризма.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В числе кардинальных изменений, прошедших в отрасли в последние годы прежде всего следует отметить создание Национальной компании “Узбектуризм”. “Узбектуризм” решает вопросы осуществления единой политики в сфере туризма, координации деятельности всех туристских организаций, развивает материально-техническую базу и инфраструктуру, стимулирует развитие всех видов туризма. Определение стратегии развития данной организации самым существенным образом повлияет на будущее туристского бизнеса в Узбекистане.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Известно, что целью проведения маркетинговых исследований позиции любой фирмы в конкурентной борьбе и конкурентоспособности ее отдельных продуктов является сбор и анализ информации, необходимой для выбора конкурентных стратегий. Выбор последних определяется результатами исследований следующих двух кругов проблем. Во-первых, необходимо установить привлекательность данной отрасли в долгосрочной перспективе. Во-вторых, необходимо определить конкурентные позиции фирмы и ее продуктов по сравнению с другими фирмами данной отрасли.</w:t>
      </w:r>
    </w:p>
    <w:p w:rsidR="00DA4618" w:rsidRPr="0058488A" w:rsidRDefault="00DA4618" w:rsidP="00DA4618">
      <w:pPr>
        <w:jc w:val="both"/>
        <w:rPr>
          <w:rFonts w:ascii="Times New Roman" w:hAnsi="Times New Roman" w:cs="Times New Roman"/>
          <w:b/>
          <w:bCs/>
        </w:rPr>
      </w:pPr>
      <w:r w:rsidRPr="00277825">
        <w:rPr>
          <w:rFonts w:ascii="Times New Roman" w:hAnsi="Times New Roman" w:cs="Times New Roman"/>
        </w:rPr>
        <w:t xml:space="preserve">Зачастую вопросы определения позиции в конкурентной борьбе рассматриваются только с точки решения второго круга проблем. Хотя, безусловно, прежде всего требуется определиться вообще с перспективами данного бизнеса, то есть рассмотреть первый круг проблем а именно “Место и роль индустрии туризма в экономике Республики </w:t>
      </w:r>
      <w:r w:rsidRPr="0058488A">
        <w:rPr>
          <w:rFonts w:ascii="Times New Roman" w:hAnsi="Times New Roman" w:cs="Times New Roman"/>
        </w:rPr>
        <w:t>Узбекистан</w:t>
      </w:r>
      <w:r w:rsidRPr="0058488A">
        <w:rPr>
          <w:rFonts w:ascii="Times New Roman" w:hAnsi="Times New Roman" w:cs="Times New Roman"/>
          <w:b/>
          <w:bCs/>
        </w:rPr>
        <w:t xml:space="preserve">”. </w:t>
      </w:r>
    </w:p>
    <w:p w:rsidR="00DA4618" w:rsidRPr="00277825" w:rsidRDefault="00DA4618" w:rsidP="00DA4618">
      <w:pPr>
        <w:jc w:val="center"/>
        <w:rPr>
          <w:rFonts w:ascii="Times New Roman" w:hAnsi="Times New Roman" w:cs="Times New Roman"/>
        </w:rPr>
      </w:pPr>
      <w:r w:rsidRPr="0058488A">
        <w:rPr>
          <w:rFonts w:ascii="Times New Roman" w:hAnsi="Times New Roman" w:cs="Times New Roman"/>
          <w:b/>
          <w:bCs/>
        </w:rPr>
        <w:t>Заключение</w:t>
      </w:r>
      <w:r w:rsidRPr="00277825">
        <w:rPr>
          <w:rFonts w:ascii="Times New Roman" w:hAnsi="Times New Roman" w:cs="Times New Roman"/>
        </w:rPr>
        <w:t>:</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Для открытия собственного дела в туристическом бизнесе необходимо было только получить в установленном законодательством порядке лицензию на </w:t>
      </w:r>
      <w:r w:rsidRPr="00277825">
        <w:rPr>
          <w:rFonts w:ascii="Times New Roman" w:hAnsi="Times New Roman" w:cs="Times New Roman"/>
        </w:rPr>
        <w:lastRenderedPageBreak/>
        <w:t xml:space="preserve">право занятия этой деятельностью. Такая норма практикуется во всех, рыночных странах, поскольку государство или соответствующий профессиональный или региональный союз предпринимателей, регистрируя новый бизнес, в определенной степени несет ответственность за соответствие минимально квалификационным требованиям вновь открываемых фирм. </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 xml:space="preserve">Итак, с началом экономических преобразований перед правительством Узбекистана встал вопрос создания новой политики во всех отраслях хозяйствования, в том числе и в сфере туризма. </w:t>
      </w:r>
    </w:p>
    <w:p w:rsidR="00DA4618" w:rsidRDefault="00DA4618" w:rsidP="00DA4618">
      <w:pPr>
        <w:jc w:val="both"/>
        <w:rPr>
          <w:rFonts w:ascii="Times New Roman" w:hAnsi="Times New Roman" w:cs="Times New Roman"/>
          <w:b/>
          <w:bCs/>
        </w:rPr>
      </w:pPr>
    </w:p>
    <w:p w:rsidR="00DA4618" w:rsidRPr="00277825" w:rsidRDefault="00DA4618" w:rsidP="00DA4618">
      <w:pPr>
        <w:jc w:val="both"/>
        <w:rPr>
          <w:rFonts w:ascii="Times New Roman" w:hAnsi="Times New Roman" w:cs="Times New Roman"/>
        </w:rPr>
      </w:pPr>
      <w:r w:rsidRPr="00CB4E08">
        <w:rPr>
          <w:rFonts w:ascii="Times New Roman" w:hAnsi="Times New Roman" w:cs="Times New Roman"/>
          <w:b/>
          <w:bCs/>
        </w:rPr>
        <w:t>Ключевые слова:</w:t>
      </w:r>
      <w:r>
        <w:rPr>
          <w:rFonts w:ascii="Times New Roman" w:hAnsi="Times New Roman" w:cs="Times New Roman"/>
          <w:b/>
          <w:bCs/>
        </w:rPr>
        <w:t xml:space="preserve"> </w:t>
      </w:r>
      <w:r w:rsidRPr="00277825">
        <w:rPr>
          <w:rFonts w:ascii="Times New Roman" w:hAnsi="Times New Roman" w:cs="Times New Roman"/>
        </w:rPr>
        <w:t xml:space="preserve">Реформирование народного хозяйства, определение общей стратегии развития, выбор стратегии на туристическом рынке, предоставление широких экономических свобод туристическим организациям, широкое использование экономических рычагов и стимулов, выбор конкурентной стратегии туристической фирмы, достижение конкретных целей. </w:t>
      </w:r>
    </w:p>
    <w:p w:rsidR="00DA4618" w:rsidRPr="00CB4E08" w:rsidRDefault="00DA4618" w:rsidP="00DA4618">
      <w:pPr>
        <w:jc w:val="center"/>
        <w:rPr>
          <w:rFonts w:ascii="Times New Roman" w:hAnsi="Times New Roman" w:cs="Times New Roman"/>
          <w:b/>
          <w:bCs/>
        </w:rPr>
      </w:pPr>
      <w:r w:rsidRPr="00CB4E08">
        <w:rPr>
          <w:rFonts w:ascii="Times New Roman" w:hAnsi="Times New Roman" w:cs="Times New Roman"/>
          <w:b/>
          <w:bCs/>
        </w:rPr>
        <w:t>Контрольные вопросы:</w:t>
      </w:r>
    </w:p>
    <w:p w:rsidR="00DA4618" w:rsidRPr="00277825" w:rsidRDefault="00DA4618" w:rsidP="00DA4618">
      <w:pPr>
        <w:jc w:val="both"/>
        <w:rPr>
          <w:rFonts w:ascii="Times New Roman" w:hAnsi="Times New Roman" w:cs="Times New Roman"/>
        </w:rPr>
      </w:pPr>
      <w:r>
        <w:rPr>
          <w:rFonts w:ascii="Times New Roman" w:hAnsi="Times New Roman" w:cs="Times New Roman"/>
        </w:rPr>
        <w:t>1.</w:t>
      </w:r>
      <w:r w:rsidRPr="00277825">
        <w:rPr>
          <w:rFonts w:ascii="Times New Roman" w:hAnsi="Times New Roman" w:cs="Times New Roman"/>
        </w:rPr>
        <w:t>Выбор конкурентной стратегии туристической фирмы.</w:t>
      </w:r>
    </w:p>
    <w:p w:rsidR="00DA4618" w:rsidRPr="00277825" w:rsidRDefault="00DA4618" w:rsidP="00DA4618">
      <w:pPr>
        <w:jc w:val="both"/>
        <w:rPr>
          <w:rFonts w:ascii="Times New Roman" w:hAnsi="Times New Roman" w:cs="Times New Roman"/>
        </w:rPr>
      </w:pPr>
      <w:r>
        <w:rPr>
          <w:rFonts w:ascii="Times New Roman" w:hAnsi="Times New Roman" w:cs="Times New Roman"/>
        </w:rPr>
        <w:t>2.</w:t>
      </w:r>
      <w:r w:rsidRPr="00277825">
        <w:rPr>
          <w:rFonts w:ascii="Times New Roman" w:hAnsi="Times New Roman" w:cs="Times New Roman"/>
        </w:rPr>
        <w:t>Области выработки стратегии фирмы на туристском рынке.</w:t>
      </w:r>
    </w:p>
    <w:p w:rsidR="00DA4618" w:rsidRPr="00277825" w:rsidRDefault="00DA4618" w:rsidP="00DA4618">
      <w:pPr>
        <w:jc w:val="both"/>
        <w:rPr>
          <w:rFonts w:ascii="Times New Roman" w:hAnsi="Times New Roman" w:cs="Times New Roman"/>
        </w:rPr>
      </w:pPr>
      <w:r>
        <w:rPr>
          <w:rFonts w:ascii="Times New Roman" w:hAnsi="Times New Roman" w:cs="Times New Roman"/>
        </w:rPr>
        <w:t>3.</w:t>
      </w:r>
      <w:r w:rsidRPr="00277825">
        <w:rPr>
          <w:rFonts w:ascii="Times New Roman" w:hAnsi="Times New Roman" w:cs="Times New Roman"/>
        </w:rPr>
        <w:t>Стратегия человеческих ресурсов в туризме.</w:t>
      </w:r>
    </w:p>
    <w:p w:rsidR="00DA4618" w:rsidRPr="00277825" w:rsidRDefault="00DA4618" w:rsidP="00DA4618">
      <w:pPr>
        <w:jc w:val="both"/>
        <w:rPr>
          <w:rFonts w:ascii="Times New Roman" w:hAnsi="Times New Roman" w:cs="Times New Roman"/>
        </w:rPr>
      </w:pPr>
      <w:r>
        <w:rPr>
          <w:rFonts w:ascii="Times New Roman" w:hAnsi="Times New Roman" w:cs="Times New Roman"/>
        </w:rPr>
        <w:t>4.</w:t>
      </w:r>
      <w:r w:rsidRPr="00277825">
        <w:rPr>
          <w:rFonts w:ascii="Times New Roman" w:hAnsi="Times New Roman" w:cs="Times New Roman"/>
        </w:rPr>
        <w:t>Планирование человеческих ресурсов.</w:t>
      </w:r>
    </w:p>
    <w:p w:rsidR="00DA4618" w:rsidRPr="00277825" w:rsidRDefault="00DA4618" w:rsidP="00DA4618">
      <w:pPr>
        <w:jc w:val="both"/>
        <w:rPr>
          <w:rFonts w:ascii="Times New Roman" w:hAnsi="Times New Roman" w:cs="Times New Roman"/>
        </w:rPr>
      </w:pPr>
      <w:r>
        <w:rPr>
          <w:rFonts w:ascii="Times New Roman" w:hAnsi="Times New Roman" w:cs="Times New Roman"/>
        </w:rPr>
        <w:t>5.</w:t>
      </w:r>
      <w:r w:rsidRPr="00277825">
        <w:rPr>
          <w:rFonts w:ascii="Times New Roman" w:hAnsi="Times New Roman" w:cs="Times New Roman"/>
        </w:rPr>
        <w:t>Внешние и внутренние факторы развития человеческих ресурсов.</w:t>
      </w:r>
    </w:p>
    <w:p w:rsidR="00DA4618" w:rsidRPr="00277825" w:rsidRDefault="00DA4618" w:rsidP="00DA4618">
      <w:pPr>
        <w:jc w:val="both"/>
        <w:rPr>
          <w:rFonts w:ascii="Times New Roman" w:hAnsi="Times New Roman" w:cs="Times New Roman"/>
        </w:rPr>
      </w:pPr>
      <w:r>
        <w:rPr>
          <w:rFonts w:ascii="Times New Roman" w:hAnsi="Times New Roman" w:cs="Times New Roman"/>
        </w:rPr>
        <w:t>6.</w:t>
      </w:r>
      <w:r w:rsidRPr="00277825">
        <w:rPr>
          <w:rFonts w:ascii="Times New Roman" w:hAnsi="Times New Roman" w:cs="Times New Roman"/>
        </w:rPr>
        <w:t>Рекреационные ресурсы развития туризма в Узбекистане.</w:t>
      </w:r>
    </w:p>
    <w:p w:rsidR="00DA4618" w:rsidRPr="00277825" w:rsidRDefault="00DA4618" w:rsidP="00DA4618">
      <w:pPr>
        <w:jc w:val="both"/>
        <w:rPr>
          <w:rFonts w:ascii="Times New Roman" w:hAnsi="Times New Roman" w:cs="Times New Roman"/>
        </w:rPr>
      </w:pPr>
      <w:r>
        <w:rPr>
          <w:rFonts w:ascii="Times New Roman" w:hAnsi="Times New Roman" w:cs="Times New Roman"/>
        </w:rPr>
        <w:t>7.</w:t>
      </w:r>
      <w:r w:rsidRPr="00277825">
        <w:rPr>
          <w:rFonts w:ascii="Times New Roman" w:hAnsi="Times New Roman" w:cs="Times New Roman"/>
        </w:rPr>
        <w:t>Кто решает вопросы осуществления единой политики в сфере туризма</w:t>
      </w:r>
      <w:r>
        <w:rPr>
          <w:rFonts w:ascii="Times New Roman" w:hAnsi="Times New Roman" w:cs="Times New Roman"/>
        </w:rPr>
        <w:t>.</w:t>
      </w:r>
      <w:r w:rsidRPr="00277825">
        <w:rPr>
          <w:rFonts w:ascii="Times New Roman" w:hAnsi="Times New Roman" w:cs="Times New Roman"/>
        </w:rPr>
        <w:t xml:space="preserve"> </w:t>
      </w:r>
    </w:p>
    <w:p w:rsidR="00DA4618" w:rsidRPr="00277825" w:rsidRDefault="00DA4618" w:rsidP="00DA4618">
      <w:pPr>
        <w:jc w:val="both"/>
        <w:rPr>
          <w:rFonts w:ascii="Times New Roman" w:hAnsi="Times New Roman" w:cs="Times New Roman"/>
        </w:rPr>
      </w:pPr>
      <w:r>
        <w:rPr>
          <w:rFonts w:ascii="Times New Roman" w:hAnsi="Times New Roman" w:cs="Times New Roman"/>
        </w:rPr>
        <w:t>8.</w:t>
      </w:r>
      <w:r w:rsidRPr="00277825">
        <w:rPr>
          <w:rFonts w:ascii="Times New Roman" w:hAnsi="Times New Roman" w:cs="Times New Roman"/>
        </w:rPr>
        <w:t>Что  является решающей для долгосрочного выживания фирмы.</w:t>
      </w:r>
    </w:p>
    <w:p w:rsidR="00DA4618" w:rsidRPr="00277825" w:rsidRDefault="00DA4618" w:rsidP="00DA4618">
      <w:pPr>
        <w:jc w:val="both"/>
        <w:rPr>
          <w:rFonts w:ascii="Times New Roman" w:hAnsi="Times New Roman" w:cs="Times New Roman"/>
        </w:rPr>
      </w:pPr>
      <w:r>
        <w:rPr>
          <w:rFonts w:ascii="Times New Roman" w:hAnsi="Times New Roman" w:cs="Times New Roman"/>
        </w:rPr>
        <w:t>9.</w:t>
      </w:r>
      <w:r w:rsidRPr="00277825">
        <w:rPr>
          <w:rFonts w:ascii="Times New Roman" w:hAnsi="Times New Roman" w:cs="Times New Roman"/>
        </w:rPr>
        <w:t>Что является слабым звеном системы туристического обслуживания почти всех постсоветских странах, в том числе и в Узбекистане.</w:t>
      </w:r>
    </w:p>
    <w:p w:rsidR="00DA4618" w:rsidRPr="00277825" w:rsidRDefault="00DA4618" w:rsidP="00DA4618">
      <w:pPr>
        <w:jc w:val="both"/>
        <w:rPr>
          <w:rFonts w:ascii="Times New Roman" w:hAnsi="Times New Roman" w:cs="Times New Roman"/>
        </w:rPr>
      </w:pPr>
      <w:r>
        <w:rPr>
          <w:rFonts w:ascii="Times New Roman" w:hAnsi="Times New Roman" w:cs="Times New Roman"/>
        </w:rPr>
        <w:t>10.</w:t>
      </w:r>
      <w:r w:rsidRPr="00277825">
        <w:rPr>
          <w:rFonts w:ascii="Times New Roman" w:hAnsi="Times New Roman" w:cs="Times New Roman"/>
        </w:rPr>
        <w:t>Стратегия турфирмы.</w:t>
      </w:r>
    </w:p>
    <w:p w:rsidR="00DA4618" w:rsidRPr="000D4594" w:rsidRDefault="00DA4618" w:rsidP="00DA4618">
      <w:pPr>
        <w:jc w:val="center"/>
        <w:rPr>
          <w:rFonts w:ascii="Times New Roman" w:hAnsi="Times New Roman" w:cs="Times New Roman"/>
          <w:b/>
          <w:bCs/>
        </w:rPr>
      </w:pPr>
      <w:r w:rsidRPr="000D4594">
        <w:rPr>
          <w:rFonts w:ascii="Times New Roman" w:hAnsi="Times New Roman" w:cs="Times New Roman"/>
          <w:b/>
          <w:bCs/>
        </w:rPr>
        <w:t>Литературы:</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1. Пузакова Е.П. и др. Международный туристский бизнес. – М.: Экспертное бюро, 2000.</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2. Александров А.Ю. Международный туризм. Учебное пособие для ВУЗов.- М: Аспект Пресс, 2001.</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3. Квартальнов В.А., Зорин И.В. и др. Менеджмент туризма: Туризм как вид деятельности.Учебник.2003.</w:t>
      </w:r>
    </w:p>
    <w:p w:rsidR="00DA4618" w:rsidRPr="00277825" w:rsidRDefault="00DA4618" w:rsidP="00DA4618">
      <w:pPr>
        <w:jc w:val="both"/>
        <w:rPr>
          <w:rFonts w:ascii="Times New Roman" w:hAnsi="Times New Roman" w:cs="Times New Roman"/>
        </w:rPr>
      </w:pPr>
      <w:r w:rsidRPr="00277825">
        <w:rPr>
          <w:rFonts w:ascii="Times New Roman" w:hAnsi="Times New Roman" w:cs="Times New Roman"/>
        </w:rPr>
        <w:t>4.Маринин М.М. Туристские формальности и безопасность в туризме.2004.</w:t>
      </w:r>
    </w:p>
    <w:p w:rsidR="00DA4618" w:rsidRPr="00277825" w:rsidRDefault="00DA4618" w:rsidP="00DA4618">
      <w:pPr>
        <w:jc w:val="both"/>
        <w:rPr>
          <w:rFonts w:ascii="Times New Roman" w:hAnsi="Times New Roman" w:cs="Times New Roman"/>
        </w:rPr>
      </w:pPr>
    </w:p>
    <w:p w:rsidR="00DA4618" w:rsidRPr="00277825" w:rsidRDefault="00DA4618" w:rsidP="00DA4618">
      <w:pPr>
        <w:jc w:val="both"/>
        <w:rPr>
          <w:rFonts w:ascii="Times New Roman" w:hAnsi="Times New Roman" w:cs="Times New Roman"/>
        </w:rPr>
      </w:pPr>
    </w:p>
    <w:p w:rsidR="00DA4618" w:rsidRPr="00277825" w:rsidRDefault="00DA4618" w:rsidP="00DA4618">
      <w:pPr>
        <w:jc w:val="both"/>
        <w:rPr>
          <w:rFonts w:ascii="Times New Roman" w:hAnsi="Times New Roman" w:cs="Times New Roman"/>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618"/>
    <w:rsid w:val="00BC068A"/>
    <w:rsid w:val="00D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618"/>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618"/>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2714</Words>
  <Characters>15472</Characters>
  <Application>Microsoft Office Word</Application>
  <DocSecurity>0</DocSecurity>
  <Lines>128</Lines>
  <Paragraphs>36</Paragraphs>
  <ScaleCrop>false</ScaleCrop>
  <Company>Home</Company>
  <LinksUpToDate>false</LinksUpToDate>
  <CharactersWithSpaces>18150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2012-11-05T09:58:00Z</dcterms:created>
  <dcterms:modified xsi:type="dcterms:W3CDTF">2012-11-05T09:58:00Z</dcterms:modified>
</cp:coreProperties>
</file>